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14024D" w:rsidRDefault="000B1E15" w:rsidP="007B38E0">
      <w:pPr>
        <w:pStyle w:val="Pa1"/>
        <w:spacing w:before="240" w:after="240"/>
        <w:jc w:val="center"/>
        <w:rPr>
          <w:b/>
          <w:bCs/>
          <w:sz w:val="22"/>
          <w:szCs w:val="22"/>
        </w:rPr>
      </w:pPr>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13FD9DC8"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4B2D1A" w:rsidRPr="00342E6A">
        <w:rPr>
          <w:bCs/>
          <w:sz w:val="20"/>
          <w:szCs w:val="20"/>
          <w:lang w:eastAsia="en-GB"/>
        </w:rPr>
        <w:t>Selborne Road Medical Centre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6651F056"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4B2D1A" w:rsidRPr="00342E6A">
        <w:rPr>
          <w:bCs/>
          <w:sz w:val="20"/>
          <w:szCs w:val="20"/>
          <w:lang w:eastAsia="en-GB"/>
        </w:rPr>
        <w:t>Selborne Road Medical Centre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w:t>
      </w:r>
      <w:bookmarkStart w:id="0" w:name="_GoBack"/>
      <w:bookmarkEnd w:id="0"/>
      <w:r w:rsidRPr="0014024D">
        <w:rPr>
          <w:color w:val="auto"/>
          <w:sz w:val="22"/>
          <w:szCs w:val="22"/>
          <w:bdr w:val="none" w:sz="0" w:space="0" w:color="auto" w:frame="1"/>
          <w:shd w:val="clear" w:color="auto" w:fill="FFFFFF"/>
          <w:lang w:eastAsia="en-GB"/>
        </w:rPr>
        <w:t xml:space="preserve">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014FD5EB"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4B2D1A" w:rsidRPr="00342E6A">
        <w:rPr>
          <w:rFonts w:ascii="Arial" w:hAnsi="Arial" w:cs="Arial"/>
          <w:bCs/>
          <w:sz w:val="20"/>
          <w:szCs w:val="20"/>
        </w:rPr>
        <w:t>Selborne Road Medical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4B2D1A" w:rsidRPr="00342E6A">
        <w:rPr>
          <w:rFonts w:ascii="Arial" w:hAnsi="Arial" w:cs="Arial"/>
          <w:bCs/>
          <w:sz w:val="20"/>
          <w:szCs w:val="20"/>
        </w:rPr>
        <w:t>Selborne Road Medical Centre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1C5FB642"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4B2D1A" w:rsidRPr="00342E6A">
        <w:rPr>
          <w:rFonts w:ascii="Arial" w:hAnsi="Arial" w:cs="Arial"/>
          <w:bCs/>
          <w:sz w:val="20"/>
          <w:szCs w:val="20"/>
        </w:rPr>
        <w:t>Selborne Road Medical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10E233D2" w:rsidR="000B1E15" w:rsidRDefault="004B2D1A" w:rsidP="0014024D">
      <w:pPr>
        <w:pStyle w:val="NormalWeb"/>
        <w:jc w:val="both"/>
        <w:rPr>
          <w:rFonts w:ascii="Arial" w:hAnsi="Arial" w:cs="Arial"/>
          <w:sz w:val="22"/>
          <w:szCs w:val="22"/>
        </w:rPr>
      </w:pPr>
      <w:r w:rsidRPr="00342E6A">
        <w:rPr>
          <w:rFonts w:ascii="Arial" w:hAnsi="Arial" w:cs="Arial"/>
          <w:bCs/>
          <w:sz w:val="20"/>
          <w:szCs w:val="20"/>
        </w:rPr>
        <w:t>Selborne Road Medical Centre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6A73ED03"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4B2D1A" w:rsidRPr="00342E6A">
        <w:rPr>
          <w:rFonts w:ascii="Arial" w:hAnsi="Arial" w:cs="Arial"/>
          <w:bCs/>
          <w:sz w:val="20"/>
          <w:szCs w:val="20"/>
        </w:rPr>
        <w:t>Selborne Road Medical Centre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74D714D5"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B2D1A" w:rsidRPr="00342E6A">
        <w:rPr>
          <w:rFonts w:ascii="Arial" w:hAnsi="Arial" w:cs="Arial"/>
          <w:bCs/>
          <w:sz w:val="20"/>
          <w:szCs w:val="20"/>
          <w:lang w:eastAsia="en-GB"/>
        </w:rPr>
        <w:t>Selborne Road Medical Centre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150BB007"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B2D1A" w:rsidRPr="00342E6A">
        <w:rPr>
          <w:rFonts w:ascii="Arial" w:hAnsi="Arial" w:cs="Arial"/>
          <w:bCs/>
          <w:sz w:val="20"/>
          <w:szCs w:val="20"/>
          <w:lang w:eastAsia="en-GB"/>
        </w:rPr>
        <w:t>Selborne Road Medical Centre</w:t>
      </w:r>
      <w:r w:rsidR="004B2D1A" w:rsidRPr="005E1E0E">
        <w:rPr>
          <w:rFonts w:ascii="Arial" w:hAnsi="Arial" w:cs="Arial"/>
          <w:sz w:val="20"/>
          <w:szCs w:val="20"/>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329FC40D" w14:textId="36310356"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p>
    <w:p w14:paraId="196A8565" w14:textId="7777777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166F6BAD"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4B2D1A" w:rsidRPr="00342E6A">
        <w:rPr>
          <w:rFonts w:ascii="Arial" w:hAnsi="Arial" w:cs="Arial"/>
          <w:bCs/>
          <w:sz w:val="20"/>
          <w:szCs w:val="20"/>
          <w:lang w:eastAsia="en-GB"/>
        </w:rPr>
        <w:t>Selborne Road Medical Centre</w:t>
      </w:r>
      <w:r w:rsidR="004B2D1A" w:rsidRPr="005E1E0E">
        <w:rPr>
          <w:rFonts w:ascii="Arial" w:hAnsi="Arial" w:cs="Arial"/>
          <w:sz w:val="20"/>
          <w:szCs w:val="20"/>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6CC7CFB8"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w:t>
      </w:r>
      <w:proofErr w:type="gramStart"/>
      <w:r w:rsidRPr="0014024D">
        <w:rPr>
          <w:rFonts w:ascii="Arial" w:hAnsi="Arial" w:cs="Arial"/>
          <w:sz w:val="22"/>
          <w:szCs w:val="22"/>
        </w:rPr>
        <w:t xml:space="preserve">If no further notice is sent to </w:t>
      </w:r>
      <w:r w:rsidR="004B2D1A" w:rsidRPr="00342E6A">
        <w:rPr>
          <w:rFonts w:ascii="Arial" w:hAnsi="Arial" w:cs="Arial"/>
          <w:bCs/>
          <w:sz w:val="20"/>
          <w:szCs w:val="20"/>
        </w:rPr>
        <w:t>Selborne Road Medical Centre</w:t>
      </w:r>
      <w:r w:rsidR="004B2D1A">
        <w:rPr>
          <w:rFonts w:ascii="Arial" w:hAnsi="Arial" w:cs="Arial"/>
          <w:sz w:val="22"/>
          <w:szCs w:val="22"/>
        </w:rPr>
        <w:t xml:space="preserve"> </w:t>
      </w:r>
      <w:r w:rsidRPr="0014024D">
        <w:rPr>
          <w:rFonts w:ascii="Arial" w:hAnsi="Arial" w:cs="Arial"/>
          <w:sz w:val="22"/>
          <w:szCs w:val="22"/>
        </w:rPr>
        <w:t>by The Secretary of State this Notice will expire on 30 September 2020.</w:t>
      </w:r>
      <w:proofErr w:type="gramEnd"/>
    </w:p>
    <w:sectPr w:rsidR="000B1E15"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C0DF" w14:textId="77777777" w:rsidR="007D3365" w:rsidRDefault="007D3365" w:rsidP="00B10E50">
      <w:pPr>
        <w:spacing w:after="0" w:line="240" w:lineRule="auto"/>
      </w:pPr>
      <w:r>
        <w:separator/>
      </w:r>
    </w:p>
  </w:endnote>
  <w:endnote w:type="continuationSeparator" w:id="0">
    <w:p w14:paraId="408A0093" w14:textId="77777777" w:rsidR="007D3365" w:rsidRDefault="007D3365"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408D2291" w:rsidR="000B1E15" w:rsidRDefault="000B1E15" w:rsidP="00301BE7">
    <w:pPr>
      <w:pStyle w:val="Footer"/>
      <w:tabs>
        <w:tab w:val="clear" w:pos="9026"/>
      </w:tabs>
    </w:pPr>
    <w:r>
      <w:t>Covid-19 Privacy Notice v1.</w:t>
    </w:r>
    <w:r w:rsidR="0014024D">
      <w:t>1</w:t>
    </w:r>
    <w:r>
      <w:tab/>
      <w:t xml:space="preserve">2020/04/02 </w:t>
    </w:r>
    <w:r w:rsidR="004B2D1A" w:rsidRPr="00342E6A">
      <w:rPr>
        <w:rFonts w:ascii="Arial" w:hAnsi="Arial" w:cs="Arial"/>
        <w:bCs/>
        <w:sz w:val="20"/>
        <w:szCs w:val="20"/>
        <w:lang w:eastAsia="en-GB"/>
      </w:rPr>
      <w:t>Selborne Road Medical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77772" w14:textId="77777777" w:rsidR="007D3365" w:rsidRDefault="007D3365" w:rsidP="00B10E50">
      <w:pPr>
        <w:spacing w:after="0" w:line="240" w:lineRule="auto"/>
      </w:pPr>
      <w:r>
        <w:separator/>
      </w:r>
    </w:p>
  </w:footnote>
  <w:footnote w:type="continuationSeparator" w:id="0">
    <w:p w14:paraId="033A5410" w14:textId="77777777" w:rsidR="007D3365" w:rsidRDefault="007D3365"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8"/>
  </w:num>
  <w:num w:numId="4">
    <w:abstractNumId w:val="7"/>
  </w:num>
  <w:num w:numId="5">
    <w:abstractNumId w:val="15"/>
  </w:num>
  <w:num w:numId="6">
    <w:abstractNumId w:val="7"/>
  </w:num>
  <w:num w:numId="7">
    <w:abstractNumId w:val="18"/>
  </w:num>
  <w:num w:numId="8">
    <w:abstractNumId w:val="9"/>
  </w:num>
  <w:num w:numId="9">
    <w:abstractNumId w:val="14"/>
  </w:num>
  <w:num w:numId="10">
    <w:abstractNumId w:val="10"/>
  </w:num>
  <w:num w:numId="11">
    <w:abstractNumId w:val="11"/>
  </w:num>
  <w:num w:numId="12">
    <w:abstractNumId w:val="6"/>
  </w:num>
  <w:num w:numId="13">
    <w:abstractNumId w:val="12"/>
  </w:num>
  <w:num w:numId="14">
    <w:abstractNumId w:val="16"/>
  </w:num>
  <w:num w:numId="15">
    <w:abstractNumId w:val="13"/>
  </w:num>
  <w:num w:numId="16">
    <w:abstractNumId w:val="5"/>
  </w:num>
  <w:num w:numId="17">
    <w:abstractNumId w:val="8"/>
  </w:num>
  <w:num w:numId="18">
    <w:abstractNumId w:val="4"/>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2D1A"/>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Lisa Gregory</cp:lastModifiedBy>
  <cp:revision>2</cp:revision>
  <cp:lastPrinted>2018-11-19T14:20:00Z</cp:lastPrinted>
  <dcterms:created xsi:type="dcterms:W3CDTF">2020-05-18T12:07:00Z</dcterms:created>
  <dcterms:modified xsi:type="dcterms:W3CDTF">2020-05-18T12:07:00Z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